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86B2E" w14:textId="77777777" w:rsidR="00160883" w:rsidRDefault="00160883" w:rsidP="00160883">
      <w:pPr>
        <w:tabs>
          <w:tab w:val="left" w:pos="210"/>
        </w:tabs>
        <w:spacing w:line="580" w:lineRule="atLeast"/>
        <w:rPr>
          <w:rFonts w:ascii="黑体" w:eastAsia="黑体" w:hAnsi="黑体" w:cs="黑体"/>
          <w:spacing w:val="-8"/>
          <w:sz w:val="24"/>
        </w:rPr>
      </w:pPr>
      <w:r>
        <w:rPr>
          <w:rFonts w:ascii="黑体" w:eastAsia="黑体" w:hAnsi="黑体" w:cs="黑体" w:hint="eastAsia"/>
          <w:spacing w:val="-8"/>
          <w:sz w:val="24"/>
        </w:rPr>
        <w:t>附件4</w:t>
      </w:r>
    </w:p>
    <w:p w14:paraId="45348A12" w14:textId="77777777" w:rsidR="00160883" w:rsidRDefault="00160883" w:rsidP="00160883">
      <w:pPr>
        <w:spacing w:line="580" w:lineRule="atLeast"/>
        <w:jc w:val="center"/>
        <w:rPr>
          <w:spacing w:val="-8"/>
          <w:sz w:val="24"/>
        </w:rPr>
      </w:pPr>
      <w:r>
        <w:rPr>
          <w:rFonts w:ascii="方正小标宋简体" w:eastAsia="方正小标宋简体" w:hAnsi="方正小标宋简体" w:cs="方正小标宋简体" w:hint="eastAsia"/>
          <w:spacing w:val="-8"/>
          <w:sz w:val="32"/>
        </w:rPr>
        <w:t>调动人员情况登记表</w:t>
      </w:r>
    </w:p>
    <w:p w14:paraId="5224CE02" w14:textId="77777777" w:rsidR="00160883" w:rsidRDefault="00160883" w:rsidP="00160883">
      <w:pPr>
        <w:spacing w:line="24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1096"/>
        <w:gridCol w:w="1094"/>
        <w:gridCol w:w="1443"/>
        <w:gridCol w:w="1634"/>
        <w:gridCol w:w="916"/>
        <w:gridCol w:w="2143"/>
        <w:gridCol w:w="16"/>
      </w:tblGrid>
      <w:tr w:rsidR="00160883" w14:paraId="0D34B8D0" w14:textId="77777777" w:rsidTr="00AE177C">
        <w:trPr>
          <w:trHeight w:val="763"/>
          <w:jc w:val="center"/>
        </w:trPr>
        <w:tc>
          <w:tcPr>
            <w:tcW w:w="1459" w:type="dxa"/>
            <w:gridSpan w:val="2"/>
            <w:vAlign w:val="center"/>
          </w:tcPr>
          <w:p w14:paraId="690002A2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调动人员</w:t>
            </w:r>
          </w:p>
          <w:p w14:paraId="4071EDDF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2537" w:type="dxa"/>
            <w:gridSpan w:val="2"/>
            <w:vAlign w:val="center"/>
          </w:tcPr>
          <w:p w14:paraId="6DBF68DD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陈X</w:t>
            </w:r>
          </w:p>
        </w:tc>
        <w:tc>
          <w:tcPr>
            <w:tcW w:w="1634" w:type="dxa"/>
            <w:vAlign w:val="center"/>
          </w:tcPr>
          <w:p w14:paraId="6326D2DB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常住户口</w:t>
            </w:r>
          </w:p>
          <w:p w14:paraId="6373FD0A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登记地址</w:t>
            </w:r>
          </w:p>
        </w:tc>
        <w:tc>
          <w:tcPr>
            <w:tcW w:w="3075" w:type="dxa"/>
            <w:gridSpan w:val="3"/>
            <w:vAlign w:val="center"/>
          </w:tcPr>
          <w:p w14:paraId="73BF4E88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广东省XX市XX街XX号（对照户口本完整准确填写）</w:t>
            </w:r>
          </w:p>
        </w:tc>
      </w:tr>
      <w:tr w:rsidR="00160883" w14:paraId="430D864C" w14:textId="77777777" w:rsidTr="00AE177C">
        <w:trPr>
          <w:gridAfter w:val="1"/>
          <w:wAfter w:w="16" w:type="dxa"/>
          <w:trHeight w:val="773"/>
          <w:jc w:val="center"/>
        </w:trPr>
        <w:tc>
          <w:tcPr>
            <w:tcW w:w="1459" w:type="dxa"/>
            <w:gridSpan w:val="2"/>
            <w:vAlign w:val="center"/>
          </w:tcPr>
          <w:p w14:paraId="3AA2AB5A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户口登记机关</w:t>
            </w:r>
          </w:p>
        </w:tc>
        <w:tc>
          <w:tcPr>
            <w:tcW w:w="2537" w:type="dxa"/>
            <w:gridSpan w:val="2"/>
            <w:vAlign w:val="center"/>
          </w:tcPr>
          <w:p w14:paraId="0D94607C" w14:textId="77777777" w:rsidR="00160883" w:rsidRDefault="00160883" w:rsidP="00AE177C">
            <w:pPr>
              <w:ind w:leftChars="-51" w:hangingChars="51" w:hanging="107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广东省XX市XX派出所</w:t>
            </w:r>
          </w:p>
        </w:tc>
        <w:tc>
          <w:tcPr>
            <w:tcW w:w="1634" w:type="dxa"/>
            <w:vAlign w:val="center"/>
          </w:tcPr>
          <w:p w14:paraId="10461EC9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3059" w:type="dxa"/>
            <w:gridSpan w:val="2"/>
            <w:vAlign w:val="center"/>
          </w:tcPr>
          <w:p w14:paraId="6D17BF29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230103197507100000</w:t>
            </w:r>
          </w:p>
        </w:tc>
      </w:tr>
      <w:tr w:rsidR="00160883" w14:paraId="2346DB95" w14:textId="77777777" w:rsidTr="00AE177C">
        <w:trPr>
          <w:cantSplit/>
          <w:trHeight w:val="771"/>
          <w:jc w:val="center"/>
        </w:trPr>
        <w:tc>
          <w:tcPr>
            <w:tcW w:w="363" w:type="dxa"/>
            <w:vMerge w:val="restart"/>
            <w:textDirection w:val="tbRlV"/>
            <w:vAlign w:val="center"/>
          </w:tcPr>
          <w:p w14:paraId="78E5FBEE" w14:textId="77777777" w:rsidR="00160883" w:rsidRDefault="00160883" w:rsidP="00AE177C"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随 迁 人 员</w:t>
            </w:r>
          </w:p>
        </w:tc>
        <w:tc>
          <w:tcPr>
            <w:tcW w:w="1096" w:type="dxa"/>
            <w:vAlign w:val="center"/>
          </w:tcPr>
          <w:p w14:paraId="29FED000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  名</w:t>
            </w:r>
          </w:p>
        </w:tc>
        <w:tc>
          <w:tcPr>
            <w:tcW w:w="1094" w:type="dxa"/>
            <w:vAlign w:val="center"/>
          </w:tcPr>
          <w:p w14:paraId="2F7E5144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443" w:type="dxa"/>
            <w:vAlign w:val="center"/>
          </w:tcPr>
          <w:p w14:paraId="1C005933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出生日期</w:t>
            </w:r>
          </w:p>
        </w:tc>
        <w:tc>
          <w:tcPr>
            <w:tcW w:w="1634" w:type="dxa"/>
            <w:vAlign w:val="center"/>
          </w:tcPr>
          <w:p w14:paraId="546AB58B" w14:textId="77777777" w:rsidR="00160883" w:rsidRDefault="00160883" w:rsidP="00AE177C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与调动人</w:t>
            </w:r>
          </w:p>
          <w:p w14:paraId="1CC3824B" w14:textId="77777777" w:rsidR="00160883" w:rsidRDefault="00160883" w:rsidP="00AE177C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916" w:type="dxa"/>
            <w:vAlign w:val="center"/>
          </w:tcPr>
          <w:p w14:paraId="136A4733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职业</w:t>
            </w:r>
          </w:p>
        </w:tc>
        <w:tc>
          <w:tcPr>
            <w:tcW w:w="2159" w:type="dxa"/>
            <w:gridSpan w:val="2"/>
            <w:vAlign w:val="center"/>
          </w:tcPr>
          <w:p w14:paraId="6F3A1BBC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</w:tr>
      <w:tr w:rsidR="00160883" w14:paraId="31DC370C" w14:textId="77777777" w:rsidTr="00AE177C">
        <w:trPr>
          <w:cantSplit/>
          <w:trHeight w:val="771"/>
          <w:jc w:val="center"/>
        </w:trPr>
        <w:tc>
          <w:tcPr>
            <w:tcW w:w="363" w:type="dxa"/>
            <w:vMerge/>
            <w:vAlign w:val="center"/>
          </w:tcPr>
          <w:p w14:paraId="7062A656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13942ED3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王X</w:t>
            </w:r>
          </w:p>
        </w:tc>
        <w:tc>
          <w:tcPr>
            <w:tcW w:w="1094" w:type="dxa"/>
            <w:vAlign w:val="center"/>
          </w:tcPr>
          <w:p w14:paraId="36D5189D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男</w:t>
            </w:r>
          </w:p>
        </w:tc>
        <w:tc>
          <w:tcPr>
            <w:tcW w:w="1443" w:type="dxa"/>
            <w:vAlign w:val="center"/>
          </w:tcPr>
          <w:p w14:paraId="281E0F36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2005-10-05</w:t>
            </w:r>
          </w:p>
        </w:tc>
        <w:tc>
          <w:tcPr>
            <w:tcW w:w="1634" w:type="dxa"/>
            <w:vAlign w:val="center"/>
          </w:tcPr>
          <w:p w14:paraId="243A4BBB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之子</w:t>
            </w:r>
          </w:p>
        </w:tc>
        <w:tc>
          <w:tcPr>
            <w:tcW w:w="916" w:type="dxa"/>
            <w:vAlign w:val="center"/>
          </w:tcPr>
          <w:p w14:paraId="6B7818DA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795E4DD1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440112200510051111</w:t>
            </w:r>
          </w:p>
        </w:tc>
      </w:tr>
      <w:tr w:rsidR="00160883" w14:paraId="1047B707" w14:textId="77777777" w:rsidTr="00AE177C">
        <w:trPr>
          <w:cantSplit/>
          <w:trHeight w:val="771"/>
          <w:jc w:val="center"/>
        </w:trPr>
        <w:tc>
          <w:tcPr>
            <w:tcW w:w="363" w:type="dxa"/>
            <w:vMerge/>
            <w:vAlign w:val="center"/>
          </w:tcPr>
          <w:p w14:paraId="6838A564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602DEBF5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5CC1EECB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16F2C4F4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7A7A8AFF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4A3347FB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2C5D3F07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160883" w14:paraId="50B7A6E3" w14:textId="77777777" w:rsidTr="00AE177C">
        <w:trPr>
          <w:cantSplit/>
          <w:trHeight w:val="771"/>
          <w:jc w:val="center"/>
        </w:trPr>
        <w:tc>
          <w:tcPr>
            <w:tcW w:w="363" w:type="dxa"/>
            <w:vMerge/>
            <w:vAlign w:val="center"/>
          </w:tcPr>
          <w:p w14:paraId="2A4545F6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3E99AD9B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28A5F8D7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0248084E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207354A8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03836CFB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63F88949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</w:tr>
      <w:tr w:rsidR="00160883" w14:paraId="6F6249BF" w14:textId="77777777" w:rsidTr="00AE177C">
        <w:trPr>
          <w:cantSplit/>
          <w:trHeight w:val="771"/>
          <w:jc w:val="center"/>
        </w:trPr>
        <w:tc>
          <w:tcPr>
            <w:tcW w:w="363" w:type="dxa"/>
            <w:vMerge/>
            <w:vAlign w:val="center"/>
          </w:tcPr>
          <w:p w14:paraId="308A257D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3ECCE9C7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56314811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3BA686AC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7E894DCC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747A78BA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19766DE3" w14:textId="77777777" w:rsidR="00160883" w:rsidRDefault="00160883" w:rsidP="00AE177C">
            <w:pPr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</w:tr>
      <w:tr w:rsidR="00160883" w14:paraId="6CDF5FB0" w14:textId="77777777" w:rsidTr="00AE177C">
        <w:trPr>
          <w:gridAfter w:val="1"/>
          <w:wAfter w:w="16" w:type="dxa"/>
          <w:trHeight w:val="951"/>
          <w:jc w:val="center"/>
        </w:trPr>
        <w:tc>
          <w:tcPr>
            <w:tcW w:w="1459" w:type="dxa"/>
            <w:gridSpan w:val="2"/>
            <w:vAlign w:val="center"/>
          </w:tcPr>
          <w:p w14:paraId="28B40BA4" w14:textId="77777777" w:rsidR="00160883" w:rsidRDefault="00160883" w:rsidP="00AE177C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拟迁入地</w:t>
            </w:r>
          </w:p>
          <w:p w14:paraId="1E2F51BF" w14:textId="77777777" w:rsidR="00160883" w:rsidRDefault="00160883" w:rsidP="00AE177C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详细地址</w:t>
            </w:r>
          </w:p>
        </w:tc>
        <w:tc>
          <w:tcPr>
            <w:tcW w:w="2537" w:type="dxa"/>
            <w:gridSpan w:val="2"/>
            <w:vAlign w:val="center"/>
          </w:tcPr>
          <w:p w14:paraId="185FC496" w14:textId="77777777" w:rsidR="00160883" w:rsidRDefault="00160883" w:rsidP="00AE177C">
            <w:pPr>
              <w:spacing w:line="340" w:lineRule="exac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北京市西城区XX街XX号</w:t>
            </w:r>
          </w:p>
        </w:tc>
        <w:tc>
          <w:tcPr>
            <w:tcW w:w="1634" w:type="dxa"/>
            <w:vAlign w:val="center"/>
          </w:tcPr>
          <w:p w14:paraId="2D056AD0" w14:textId="77777777" w:rsidR="00160883" w:rsidRDefault="00160883" w:rsidP="00AE177C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拟迁入地户口</w:t>
            </w:r>
            <w:r>
              <w:rPr>
                <w:rFonts w:ascii="宋体" w:hAnsi="宋体" w:hint="eastAsia"/>
                <w:bCs/>
                <w:spacing w:val="46"/>
                <w:szCs w:val="21"/>
              </w:rPr>
              <w:t>登记机关</w:t>
            </w:r>
          </w:p>
        </w:tc>
        <w:tc>
          <w:tcPr>
            <w:tcW w:w="3059" w:type="dxa"/>
            <w:gridSpan w:val="2"/>
            <w:vAlign w:val="center"/>
          </w:tcPr>
          <w:p w14:paraId="43DF6981" w14:textId="77777777" w:rsidR="00160883" w:rsidRDefault="00160883" w:rsidP="00AE177C">
            <w:pPr>
              <w:spacing w:line="340" w:lineRule="exac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西城分局XXX派出所</w:t>
            </w:r>
          </w:p>
        </w:tc>
      </w:tr>
      <w:tr w:rsidR="00160883" w14:paraId="6D025E4C" w14:textId="77777777" w:rsidTr="00AE177C">
        <w:trPr>
          <w:gridAfter w:val="1"/>
          <w:wAfter w:w="16" w:type="dxa"/>
          <w:trHeight w:val="933"/>
          <w:jc w:val="center"/>
        </w:trPr>
        <w:tc>
          <w:tcPr>
            <w:tcW w:w="1459" w:type="dxa"/>
            <w:gridSpan w:val="2"/>
            <w:vAlign w:val="center"/>
          </w:tcPr>
          <w:p w14:paraId="5066DD5F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迁 移 原 因</w:t>
            </w:r>
          </w:p>
        </w:tc>
        <w:tc>
          <w:tcPr>
            <w:tcW w:w="7230" w:type="dxa"/>
            <w:gridSpan w:val="5"/>
            <w:vAlign w:val="center"/>
          </w:tcPr>
          <w:p w14:paraId="154757DC" w14:textId="77777777" w:rsidR="00160883" w:rsidRDefault="00160883" w:rsidP="00AE177C">
            <w:pPr>
              <w:spacing w:line="340" w:lineRule="exac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解决夫妻两地分居</w:t>
            </w:r>
          </w:p>
        </w:tc>
      </w:tr>
      <w:tr w:rsidR="00160883" w14:paraId="49F59A92" w14:textId="77777777" w:rsidTr="00AE177C">
        <w:trPr>
          <w:gridAfter w:val="1"/>
          <w:wAfter w:w="16" w:type="dxa"/>
          <w:trHeight w:val="1532"/>
          <w:jc w:val="center"/>
        </w:trPr>
        <w:tc>
          <w:tcPr>
            <w:tcW w:w="363" w:type="dxa"/>
            <w:vAlign w:val="center"/>
          </w:tcPr>
          <w:p w14:paraId="0EE87F7A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备注</w:t>
            </w:r>
          </w:p>
        </w:tc>
        <w:tc>
          <w:tcPr>
            <w:tcW w:w="8326" w:type="dxa"/>
            <w:gridSpan w:val="6"/>
            <w:vAlign w:val="center"/>
          </w:tcPr>
          <w:p w14:paraId="086F1429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14:paraId="28651C26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60883" w14:paraId="5267FB05" w14:textId="77777777" w:rsidTr="00AE177C">
        <w:trPr>
          <w:gridAfter w:val="1"/>
          <w:wAfter w:w="16" w:type="dxa"/>
          <w:cantSplit/>
          <w:trHeight w:val="2542"/>
          <w:jc w:val="center"/>
        </w:trPr>
        <w:tc>
          <w:tcPr>
            <w:tcW w:w="363" w:type="dxa"/>
            <w:vAlign w:val="center"/>
          </w:tcPr>
          <w:p w14:paraId="6E37B8CA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14:paraId="6AB910D8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承</w:t>
            </w:r>
          </w:p>
          <w:p w14:paraId="58C82B39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办</w:t>
            </w:r>
          </w:p>
          <w:p w14:paraId="122F141C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</w:t>
            </w:r>
          </w:p>
          <w:p w14:paraId="332326F4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位</w:t>
            </w:r>
          </w:p>
          <w:p w14:paraId="669A1BA1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盖</w:t>
            </w:r>
          </w:p>
          <w:p w14:paraId="4122EA25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章</w:t>
            </w:r>
          </w:p>
          <w:p w14:paraId="737D748A" w14:textId="77777777" w:rsidR="00160883" w:rsidRDefault="00160883" w:rsidP="00AE177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26" w:type="dxa"/>
            <w:gridSpan w:val="6"/>
            <w:vAlign w:val="center"/>
          </w:tcPr>
          <w:p w14:paraId="2EECCFF0" w14:textId="77777777" w:rsidR="00160883" w:rsidRDefault="00160883" w:rsidP="00AE177C"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 w14:paraId="4DF20320" w14:textId="77777777" w:rsidR="00160883" w:rsidRDefault="00160883" w:rsidP="00AE177C"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 w14:paraId="586ED3C4" w14:textId="77777777" w:rsidR="00160883" w:rsidRDefault="00160883" w:rsidP="00AE177C"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 w14:paraId="2EBEEAAF" w14:textId="77777777" w:rsidR="00160883" w:rsidRDefault="00160883" w:rsidP="00AE177C"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 w14:paraId="6D3E054D" w14:textId="77777777" w:rsidR="00160883" w:rsidRDefault="00160883" w:rsidP="00AE177C"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 w14:paraId="7F5E50FB" w14:textId="77777777" w:rsidR="00160883" w:rsidRDefault="00160883" w:rsidP="00AE177C">
            <w:pPr>
              <w:ind w:firstLineChars="2100" w:firstLine="44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（签字）                                   </w:t>
            </w:r>
          </w:p>
          <w:p w14:paraId="6055B0AE" w14:textId="77777777" w:rsidR="00160883" w:rsidRDefault="00160883" w:rsidP="00AE177C">
            <w:pPr>
              <w:wordWrap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XXXX  年   XX  月   XX 日</w:t>
            </w:r>
          </w:p>
        </w:tc>
      </w:tr>
    </w:tbl>
    <w:p w14:paraId="7A15D9A9" w14:textId="77777777" w:rsidR="00160883" w:rsidRDefault="00160883" w:rsidP="00160883">
      <w:pPr>
        <w:jc w:val="center"/>
        <w:rPr>
          <w:rFonts w:ascii="黑体" w:eastAsia="黑体" w:hAnsi="宋体"/>
          <w:b/>
          <w:sz w:val="30"/>
        </w:rPr>
      </w:pPr>
    </w:p>
    <w:p w14:paraId="334C2959" w14:textId="3E9E374F" w:rsidR="00160883" w:rsidRDefault="00160883" w:rsidP="00160883">
      <w:pPr>
        <w:jc w:val="center"/>
        <w:rPr>
          <w:rFonts w:ascii="黑体" w:eastAsia="黑体" w:hAnsi="宋体"/>
          <w:b/>
          <w:sz w:val="30"/>
        </w:rPr>
      </w:pPr>
    </w:p>
    <w:p w14:paraId="56BCB727" w14:textId="77777777" w:rsidR="00160883" w:rsidRDefault="00160883" w:rsidP="00160883">
      <w:pPr>
        <w:jc w:val="center"/>
        <w:rPr>
          <w:rFonts w:ascii="黑体" w:eastAsia="黑体" w:hAnsi="宋体" w:hint="eastAsia"/>
          <w:b/>
          <w:sz w:val="30"/>
        </w:rPr>
      </w:pPr>
      <w:bookmarkStart w:id="0" w:name="_GoBack"/>
      <w:bookmarkEnd w:id="0"/>
    </w:p>
    <w:p w14:paraId="0BDB060A" w14:textId="77777777" w:rsidR="00160883" w:rsidRDefault="00160883" w:rsidP="00160883">
      <w:pPr>
        <w:jc w:val="center"/>
        <w:rPr>
          <w:rFonts w:ascii="黑体" w:eastAsia="黑体" w:hAnsi="宋体"/>
          <w:b/>
          <w:sz w:val="30"/>
        </w:rPr>
      </w:pPr>
      <w:r>
        <w:rPr>
          <w:rFonts w:ascii="黑体" w:eastAsia="黑体" w:hAnsi="宋体" w:hint="eastAsia"/>
          <w:b/>
          <w:sz w:val="30"/>
        </w:rPr>
        <w:lastRenderedPageBreak/>
        <w:t>填 表 说 明</w:t>
      </w:r>
    </w:p>
    <w:p w14:paraId="6C8364C7" w14:textId="77777777" w:rsidR="00160883" w:rsidRDefault="00160883" w:rsidP="00160883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t>1.</w:t>
      </w:r>
      <w:r>
        <w:rPr>
          <w:rFonts w:ascii="楷体_GB2312" w:eastAsia="楷体_GB2312" w:hAnsi="楷体_GB2312" w:cs="楷体_GB2312" w:hint="eastAsia"/>
          <w:spacing w:val="-8"/>
          <w:sz w:val="24"/>
        </w:rPr>
        <w:t>调动人姓名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——填写申请调动者的姓名。</w:t>
      </w:r>
    </w:p>
    <w:p w14:paraId="07BE1A83" w14:textId="77777777" w:rsidR="00160883" w:rsidRDefault="00160883" w:rsidP="00160883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t>2.</w:t>
      </w:r>
      <w:r>
        <w:rPr>
          <w:rFonts w:ascii="楷体_GB2312" w:eastAsia="楷体_GB2312" w:hAnsi="楷体_GB2312" w:cs="楷体_GB2312" w:hint="eastAsia"/>
          <w:spacing w:val="-8"/>
          <w:sz w:val="24"/>
        </w:rPr>
        <w:t>常住户口登记地址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——填写调动人户口本首页登记的详细地址，须</w:t>
      </w:r>
      <w:r>
        <w:rPr>
          <w:rFonts w:ascii="仿宋_GB2312" w:eastAsia="仿宋_GB2312" w:hAnsi="仿宋_GB2312" w:cs="仿宋_GB2312" w:hint="eastAsia"/>
          <w:b/>
          <w:bCs/>
          <w:spacing w:val="-8"/>
          <w:sz w:val="24"/>
        </w:rPr>
        <w:t>完整准确填写至门牌号</w:t>
      </w:r>
      <w:r>
        <w:rPr>
          <w:rFonts w:ascii="仿宋_GB2312" w:eastAsia="仿宋_GB2312" w:hAnsi="仿宋_GB2312" w:cs="仿宋_GB2312" w:hint="eastAsia"/>
          <w:spacing w:val="-8"/>
          <w:sz w:val="24"/>
        </w:rPr>
        <w:t>。</w:t>
      </w:r>
    </w:p>
    <w:p w14:paraId="230BBC94" w14:textId="77777777" w:rsidR="00160883" w:rsidRDefault="00160883" w:rsidP="00160883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t>3.</w:t>
      </w:r>
      <w:r>
        <w:rPr>
          <w:rFonts w:ascii="楷体_GB2312" w:eastAsia="楷体_GB2312" w:hAnsi="楷体_GB2312" w:cs="楷体_GB2312" w:hint="eastAsia"/>
          <w:spacing w:val="-8"/>
          <w:sz w:val="24"/>
        </w:rPr>
        <w:t>户口登记机关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——填写调动人户口本首页登记的户口登记机关，须</w:t>
      </w:r>
      <w:r>
        <w:rPr>
          <w:rFonts w:ascii="仿宋_GB2312" w:eastAsia="仿宋_GB2312" w:hAnsi="仿宋_GB2312" w:cs="仿宋_GB2312" w:hint="eastAsia"/>
          <w:b/>
          <w:bCs/>
          <w:spacing w:val="-8"/>
          <w:sz w:val="24"/>
        </w:rPr>
        <w:t>具体到派出所</w:t>
      </w:r>
      <w:r>
        <w:rPr>
          <w:rFonts w:ascii="仿宋_GB2312" w:eastAsia="仿宋_GB2312" w:hAnsi="仿宋_GB2312" w:cs="仿宋_GB2312" w:hint="eastAsia"/>
          <w:spacing w:val="-8"/>
          <w:sz w:val="24"/>
        </w:rPr>
        <w:t>。</w:t>
      </w:r>
    </w:p>
    <w:p w14:paraId="144E3AF5" w14:textId="77777777" w:rsidR="00160883" w:rsidRDefault="00160883" w:rsidP="00160883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t>4.</w:t>
      </w:r>
      <w:r>
        <w:rPr>
          <w:rFonts w:ascii="楷体_GB2312" w:eastAsia="楷体_GB2312" w:hAnsi="楷体_GB2312" w:cs="楷体_GB2312" w:hint="eastAsia"/>
          <w:spacing w:val="-8"/>
          <w:sz w:val="24"/>
        </w:rPr>
        <w:t>随迁人员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——填写随调迁的子女情况。</w:t>
      </w:r>
    </w:p>
    <w:p w14:paraId="18387D88" w14:textId="77777777" w:rsidR="00160883" w:rsidRDefault="00160883" w:rsidP="00160883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t>5.</w:t>
      </w:r>
      <w:r>
        <w:rPr>
          <w:rFonts w:ascii="楷体_GB2312" w:eastAsia="楷体_GB2312" w:hAnsi="楷体_GB2312" w:cs="楷体_GB2312" w:hint="eastAsia"/>
          <w:spacing w:val="-8"/>
          <w:sz w:val="24"/>
        </w:rPr>
        <w:t>与调动人关系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——填写随迁人员与调动人的关系（之子、之女等）。</w:t>
      </w:r>
    </w:p>
    <w:p w14:paraId="4A348A8B" w14:textId="77777777" w:rsidR="00160883" w:rsidRDefault="00160883" w:rsidP="00160883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t>6.</w:t>
      </w:r>
      <w:r>
        <w:rPr>
          <w:rFonts w:ascii="楷体_GB2312" w:eastAsia="楷体_GB2312" w:hAnsi="楷体_GB2312" w:cs="楷体_GB2312" w:hint="eastAsia"/>
          <w:spacing w:val="-8"/>
          <w:sz w:val="24"/>
        </w:rPr>
        <w:t>职业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——填写干部、工人、无业人员、农民、学生、学龄前儿童。</w:t>
      </w:r>
    </w:p>
    <w:p w14:paraId="5CB3E2EA" w14:textId="77777777" w:rsidR="00160883" w:rsidRDefault="00160883" w:rsidP="00160883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t>7.</w:t>
      </w:r>
      <w:r>
        <w:rPr>
          <w:rFonts w:ascii="楷体_GB2312" w:eastAsia="楷体_GB2312" w:hAnsi="楷体_GB2312" w:cs="楷体_GB2312" w:hint="eastAsia"/>
          <w:spacing w:val="-8"/>
          <w:sz w:val="24"/>
        </w:rPr>
        <w:t>拟迁入地详细地址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——填写调动人和随迁人员在京拟落户详细地址，须</w:t>
      </w:r>
      <w:r>
        <w:rPr>
          <w:rFonts w:ascii="仿宋_GB2312" w:eastAsia="仿宋_GB2312" w:hAnsi="仿宋_GB2312" w:cs="仿宋_GB2312" w:hint="eastAsia"/>
          <w:b/>
          <w:bCs/>
          <w:spacing w:val="-8"/>
          <w:sz w:val="24"/>
        </w:rPr>
        <w:t>完整准确填写至门牌号</w:t>
      </w:r>
      <w:r>
        <w:rPr>
          <w:rFonts w:ascii="仿宋_GB2312" w:eastAsia="仿宋_GB2312" w:hAnsi="仿宋_GB2312" w:cs="仿宋_GB2312" w:hint="eastAsia"/>
          <w:spacing w:val="-8"/>
          <w:sz w:val="24"/>
        </w:rPr>
        <w:t>。调京人只能落本人或配偶在京房产户、单位集体户、直系亲属（父母、子女）家庭户。</w:t>
      </w:r>
      <w:proofErr w:type="gramStart"/>
      <w:r>
        <w:rPr>
          <w:rFonts w:ascii="仿宋_GB2312" w:eastAsia="仿宋_GB2312" w:hAnsi="仿宋_GB2312" w:cs="仿宋_GB2312" w:hint="eastAsia"/>
          <w:spacing w:val="-8"/>
          <w:sz w:val="24"/>
        </w:rPr>
        <w:t>京内的</w:t>
      </w:r>
      <w:proofErr w:type="gramEnd"/>
      <w:r>
        <w:rPr>
          <w:rFonts w:ascii="仿宋_GB2312" w:eastAsia="仿宋_GB2312" w:hAnsi="仿宋_GB2312" w:cs="仿宋_GB2312" w:hint="eastAsia"/>
          <w:spacing w:val="-8"/>
          <w:sz w:val="24"/>
        </w:rPr>
        <w:t>房产要与所在地派出所核实清楚地址信息，房产证有时不准确。根据北京市有关规定，</w:t>
      </w:r>
      <w:r>
        <w:rPr>
          <w:rFonts w:ascii="仿宋_GB2312" w:eastAsia="仿宋_GB2312" w:hAnsi="仿宋_GB2312" w:cs="仿宋_GB2312" w:hint="eastAsia"/>
          <w:b/>
          <w:bCs/>
          <w:spacing w:val="-8"/>
          <w:sz w:val="24"/>
        </w:rPr>
        <w:t>本人或配偶在京自有住房的不能落集体户</w:t>
      </w:r>
      <w:r>
        <w:rPr>
          <w:rFonts w:ascii="仿宋_GB2312" w:eastAsia="仿宋_GB2312" w:hAnsi="仿宋_GB2312" w:cs="仿宋_GB2312" w:hint="eastAsia"/>
          <w:spacing w:val="-8"/>
          <w:sz w:val="24"/>
        </w:rPr>
        <w:t>。</w:t>
      </w:r>
    </w:p>
    <w:p w14:paraId="7C1524D6" w14:textId="77777777" w:rsidR="00160883" w:rsidRDefault="00160883" w:rsidP="00160883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t>8.</w:t>
      </w:r>
      <w:r>
        <w:rPr>
          <w:rFonts w:ascii="楷体_GB2312" w:eastAsia="楷体_GB2312" w:hAnsi="楷体_GB2312" w:cs="楷体_GB2312" w:hint="eastAsia"/>
          <w:spacing w:val="-8"/>
          <w:sz w:val="24"/>
        </w:rPr>
        <w:t>拟迁入地户口登记机关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——填写调动人和随迁人员在京拟落户地的户口登记机关，须</w:t>
      </w:r>
      <w:r>
        <w:rPr>
          <w:rFonts w:ascii="仿宋_GB2312" w:eastAsia="仿宋_GB2312" w:hAnsi="仿宋_GB2312" w:cs="仿宋_GB2312" w:hint="eastAsia"/>
          <w:b/>
          <w:bCs/>
          <w:spacing w:val="-8"/>
          <w:sz w:val="24"/>
        </w:rPr>
        <w:t>具体到派出所</w:t>
      </w:r>
      <w:r>
        <w:rPr>
          <w:rFonts w:ascii="仿宋_GB2312" w:eastAsia="仿宋_GB2312" w:hAnsi="仿宋_GB2312" w:cs="仿宋_GB2312" w:hint="eastAsia"/>
          <w:spacing w:val="-8"/>
          <w:sz w:val="24"/>
        </w:rPr>
        <w:t>。</w:t>
      </w:r>
    </w:p>
    <w:p w14:paraId="52333348" w14:textId="77777777" w:rsidR="00160883" w:rsidRDefault="00160883" w:rsidP="00160883">
      <w:pPr>
        <w:spacing w:line="580" w:lineRule="atLeast"/>
        <w:ind w:firstLineChars="192" w:firstLine="430"/>
        <w:rPr>
          <w:rFonts w:ascii="仿宋_GB2312" w:eastAsia="仿宋_GB2312" w:hAnsi="仿宋_GB2312" w:cs="仿宋_GB2312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8"/>
          <w:sz w:val="24"/>
        </w:rPr>
        <w:t>9.</w:t>
      </w:r>
      <w:r>
        <w:rPr>
          <w:rFonts w:ascii="楷体_GB2312" w:eastAsia="楷体_GB2312" w:hAnsi="楷体_GB2312" w:cs="楷体_GB2312" w:hint="eastAsia"/>
          <w:spacing w:val="-8"/>
          <w:sz w:val="24"/>
        </w:rPr>
        <w:t>承办单位盖章</w:t>
      </w:r>
      <w:r>
        <w:rPr>
          <w:rFonts w:ascii="仿宋_GB2312" w:eastAsia="仿宋_GB2312" w:hAnsi="仿宋_GB2312" w:cs="仿宋_GB2312" w:hint="eastAsia"/>
          <w:spacing w:val="-8"/>
          <w:sz w:val="24"/>
        </w:rPr>
        <w:t>——由填写表格的承办人签名，承办单位人事部门签章。</w:t>
      </w:r>
    </w:p>
    <w:p w14:paraId="11432FA5" w14:textId="77777777" w:rsidR="00160883" w:rsidRPr="00725B1F" w:rsidRDefault="00160883" w:rsidP="00160883">
      <w:pPr>
        <w:spacing w:line="320" w:lineRule="exact"/>
        <w:rPr>
          <w:rFonts w:ascii="仿宋_GB2312" w:eastAsia="仿宋_GB2312" w:hAnsi="仿宋_GB2312" w:cs="仿宋_GB2312"/>
          <w:spacing w:val="-8"/>
          <w:sz w:val="24"/>
        </w:rPr>
      </w:pPr>
    </w:p>
    <w:p w14:paraId="7AC59E39" w14:textId="77777777" w:rsidR="00E56785" w:rsidRPr="00160883" w:rsidRDefault="00E56785"/>
    <w:sectPr w:rsidR="00E56785" w:rsidRPr="00160883" w:rsidSect="00BB2462">
      <w:pgSz w:w="11906" w:h="16838"/>
      <w:pgMar w:top="1418" w:right="1134" w:bottom="113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1F70D" w14:textId="77777777" w:rsidR="00B60BE2" w:rsidRDefault="00B60BE2" w:rsidP="00160883">
      <w:r>
        <w:separator/>
      </w:r>
    </w:p>
  </w:endnote>
  <w:endnote w:type="continuationSeparator" w:id="0">
    <w:p w14:paraId="6F04499C" w14:textId="77777777" w:rsidR="00B60BE2" w:rsidRDefault="00B60BE2" w:rsidP="0016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79FD0" w14:textId="77777777" w:rsidR="00B60BE2" w:rsidRDefault="00B60BE2" w:rsidP="00160883">
      <w:r>
        <w:separator/>
      </w:r>
    </w:p>
  </w:footnote>
  <w:footnote w:type="continuationSeparator" w:id="0">
    <w:p w14:paraId="430BD12F" w14:textId="77777777" w:rsidR="00B60BE2" w:rsidRDefault="00B60BE2" w:rsidP="0016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1F"/>
    <w:rsid w:val="00160883"/>
    <w:rsid w:val="00534F1F"/>
    <w:rsid w:val="00B60BE2"/>
    <w:rsid w:val="00E5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7824A"/>
  <w15:chartTrackingRefBased/>
  <w15:docId w15:val="{D4E74E18-0105-4BEB-BEEF-4F5F86FE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8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08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08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08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2021-04-22T01:57:00Z</dcterms:created>
  <dcterms:modified xsi:type="dcterms:W3CDTF">2021-04-22T01:57:00Z</dcterms:modified>
</cp:coreProperties>
</file>